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87" w:rsidRDefault="004A7487"/>
    <w:p w:rsidR="00C43BD3" w:rsidRDefault="00C43BD3"/>
    <w:tbl>
      <w:tblPr>
        <w:tblW w:w="1034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2019"/>
        <w:gridCol w:w="5962"/>
        <w:gridCol w:w="700"/>
      </w:tblGrid>
      <w:tr w:rsidR="00C43BD3" w:rsidTr="00C43BD3">
        <w:trPr>
          <w:trHeight w:val="288"/>
        </w:trPr>
        <w:tc>
          <w:tcPr>
            <w:tcW w:w="103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H3C设备专用网络实验室要求</w:t>
            </w:r>
          </w:p>
        </w:tc>
      </w:tr>
      <w:tr w:rsidR="00C43BD3" w:rsidTr="00C43BD3">
        <w:trPr>
          <w:trHeight w:val="288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BD3" w:rsidRDefault="00C43BD3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售后支持实验室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产品名称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规格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数量</w:t>
            </w:r>
          </w:p>
        </w:tc>
      </w:tr>
      <w:tr w:rsidR="00C43BD3" w:rsidTr="00C43BD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BD3" w:rsidRDefault="00C43BD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服务器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CPU&gt;=24核；内存&gt;=48G；硬盘&gt;=2.5T；网口&gt;=4个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千兆电口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C43BD3" w:rsidTr="00C43BD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BD3" w:rsidRDefault="00C43BD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无线控制器（AC）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WX2500H及以上(V7)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C43BD3" w:rsidTr="00C43BD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BD3" w:rsidRDefault="00C43BD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无线接入点（AP）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不限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43BD3" w:rsidTr="00C43BD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BD3" w:rsidRDefault="00C43BD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防火墙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F10X0（V7）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C43BD3" w:rsidTr="00C43BD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BD3" w:rsidRDefault="00C43BD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核心交换机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S5560系列(V7)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43BD3" w:rsidTr="00C43BD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BD3" w:rsidRDefault="00C43BD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接入交换机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S5130及以上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43BD3" w:rsidTr="00C43BD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BD3" w:rsidRDefault="00C43BD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路由器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MSR2600以上路由器（V7）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</w:tr>
      <w:tr w:rsidR="00C43BD3" w:rsidTr="00C43BD3">
        <w:trPr>
          <w:trHeight w:val="288"/>
        </w:trPr>
        <w:tc>
          <w:tcPr>
            <w:tcW w:w="1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BD3" w:rsidTr="00C43BD3">
        <w:trPr>
          <w:trHeight w:val="288"/>
        </w:trPr>
        <w:tc>
          <w:tcPr>
            <w:tcW w:w="368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实验室功能（举例）：</w:t>
            </w:r>
          </w:p>
        </w:tc>
        <w:tc>
          <w:tcPr>
            <w:tcW w:w="5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BD3" w:rsidTr="00C43BD3">
        <w:trPr>
          <w:trHeight w:val="1632"/>
        </w:trPr>
        <w:tc>
          <w:tcPr>
            <w:tcW w:w="103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BD3" w:rsidRDefault="00C43BD3">
            <w:pPr>
              <w:spacing w:after="24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1、实现基本网络互通，基本组网构建功能</w:t>
            </w:r>
            <w:r>
              <w:rPr>
                <w:rFonts w:ascii="宋体" w:hAnsi="宋体" w:hint="eastAsia"/>
                <w:color w:val="000000"/>
                <w:sz w:val="22"/>
              </w:rPr>
              <w:br/>
              <w:t>2、实现用户接入、网络安全、行为审计等功能</w:t>
            </w:r>
            <w:r>
              <w:rPr>
                <w:rFonts w:ascii="宋体" w:hAnsi="宋体" w:hint="eastAsia"/>
                <w:color w:val="000000"/>
                <w:sz w:val="22"/>
              </w:rPr>
              <w:br/>
              <w:t>3、实现业务认证等需求，可以通过部署IMC相关组件与设备完成认证</w:t>
            </w:r>
          </w:p>
          <w:p w:rsidR="00C43BD3" w:rsidRPr="00C43BD3" w:rsidRDefault="00C43BD3">
            <w:pPr>
              <w:spacing w:after="240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43BD3" w:rsidTr="00C43BD3">
        <w:trPr>
          <w:trHeight w:val="288"/>
        </w:trPr>
        <w:tc>
          <w:tcPr>
            <w:tcW w:w="16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注意事项：</w:t>
            </w:r>
          </w:p>
        </w:tc>
        <w:tc>
          <w:tcPr>
            <w:tcW w:w="20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BD3" w:rsidRDefault="00C43BD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3BD3" w:rsidTr="00C43BD3">
        <w:trPr>
          <w:trHeight w:val="1068"/>
        </w:trPr>
        <w:tc>
          <w:tcPr>
            <w:tcW w:w="103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BD3" w:rsidRDefault="00C43BD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1. 所有实验室设备均要求为H3C公司在售产品；</w:t>
            </w:r>
            <w:r>
              <w:rPr>
                <w:rFonts w:ascii="宋体" w:hAnsi="宋体" w:hint="eastAsia"/>
                <w:color w:val="000000"/>
                <w:sz w:val="22"/>
              </w:rPr>
              <w:br/>
              <w:t xml:space="preserve">2. </w:t>
            </w:r>
            <w:r w:rsidR="00B161C4">
              <w:rPr>
                <w:rFonts w:ascii="宋体" w:hAnsi="宋体" w:hint="eastAsia"/>
                <w:color w:val="000000"/>
                <w:sz w:val="22"/>
              </w:rPr>
              <w:t>实验室设备仅供实验使用，不得挪作他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2"/>
              </w:rPr>
              <w:t>用；</w:t>
            </w:r>
            <w:r>
              <w:rPr>
                <w:rFonts w:ascii="宋体" w:hAnsi="宋体" w:hint="eastAsia"/>
                <w:color w:val="000000"/>
                <w:sz w:val="22"/>
              </w:rPr>
              <w:br/>
              <w:t>3. H3C将对实验室情况进行不定期检查。</w:t>
            </w:r>
          </w:p>
        </w:tc>
      </w:tr>
    </w:tbl>
    <w:p w:rsidR="00C43BD3" w:rsidRPr="00C43BD3" w:rsidRDefault="00C43BD3"/>
    <w:sectPr w:rsidR="00C43BD3" w:rsidRPr="00C43BD3" w:rsidSect="009A68D8">
      <w:type w:val="continuous"/>
      <w:pgSz w:w="12242" w:h="15842" w:code="1"/>
      <w:pgMar w:top="1440" w:right="1077" w:bottom="1440" w:left="1077" w:header="476" w:footer="1134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AD"/>
    <w:rsid w:val="004A7487"/>
    <w:rsid w:val="009A68D8"/>
    <w:rsid w:val="00B161C4"/>
    <w:rsid w:val="00C43BD3"/>
    <w:rsid w:val="00C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60E63-F1FE-41A3-B2B7-8FCBB9E1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H3C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xiaozhewen (TS)</dc:creator>
  <cp:keywords/>
  <dc:description/>
  <cp:lastModifiedBy>lvyedong (基础合作部, TS)</cp:lastModifiedBy>
  <cp:revision>3</cp:revision>
  <dcterms:created xsi:type="dcterms:W3CDTF">2021-03-29T04:53:00Z</dcterms:created>
  <dcterms:modified xsi:type="dcterms:W3CDTF">2024-03-27T03:34:00Z</dcterms:modified>
</cp:coreProperties>
</file>